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B2" w:rsidRPr="008E11B2" w:rsidRDefault="008E11B2" w:rsidP="008E11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1B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бюджетное </w:t>
      </w:r>
    </w:p>
    <w:p w:rsidR="008E11B2" w:rsidRPr="008E11B2" w:rsidRDefault="008E11B2" w:rsidP="008E11B2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1B2">
        <w:rPr>
          <w:rFonts w:ascii="Times New Roman" w:hAnsi="Times New Roman" w:cs="Times New Roman"/>
          <w:sz w:val="24"/>
          <w:szCs w:val="24"/>
        </w:rPr>
        <w:t>учреждение  «Детский сад  «Солнышко»</w:t>
      </w:r>
    </w:p>
    <w:tbl>
      <w:tblPr>
        <w:tblpPr w:leftFromText="180" w:rightFromText="180" w:bottomFromText="200" w:vertAnchor="text" w:horzAnchor="margin" w:tblpXSpec="center" w:tblpY="606"/>
        <w:tblW w:w="10605" w:type="dxa"/>
        <w:tblLayout w:type="fixed"/>
        <w:tblLook w:val="04A0"/>
      </w:tblPr>
      <w:tblGrid>
        <w:gridCol w:w="4928"/>
        <w:gridCol w:w="5677"/>
      </w:tblGrid>
      <w:tr w:rsidR="008E11B2" w:rsidRPr="008E11B2" w:rsidTr="008E11B2">
        <w:tc>
          <w:tcPr>
            <w:tcW w:w="4928" w:type="dxa"/>
            <w:hideMark/>
          </w:tcPr>
          <w:p w:rsidR="008E11B2" w:rsidRPr="008E11B2" w:rsidRDefault="008E11B2">
            <w:pPr>
              <w:snapToGrid w:val="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ПРИНЯТА</w:t>
            </w:r>
            <w:proofErr w:type="gramEnd"/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8E11B2" w:rsidRPr="008E11B2" w:rsidRDefault="008E1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педагогическом совете</w:t>
            </w:r>
          </w:p>
          <w:p w:rsidR="008E11B2" w:rsidRPr="008E11B2" w:rsidRDefault="008E1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Протокол № 1</w:t>
            </w:r>
          </w:p>
          <w:p w:rsidR="008E11B2" w:rsidRPr="008E11B2" w:rsidRDefault="008E11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_30_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08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2</w:t>
            </w:r>
            <w:r w:rsidR="00EE19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3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677" w:type="dxa"/>
          </w:tcPr>
          <w:p w:rsidR="008E11B2" w:rsidRPr="008E11B2" w:rsidRDefault="008E11B2">
            <w:pPr>
              <w:snapToGrid w:val="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УТВЕРЖДАЮ:</w:t>
            </w:r>
          </w:p>
          <w:p w:rsidR="008E11B2" w:rsidRPr="008E11B2" w:rsidRDefault="008E11B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Заведующий МБДОУ </w:t>
            </w:r>
          </w:p>
          <w:p w:rsidR="008E11B2" w:rsidRPr="008E11B2" w:rsidRDefault="008E11B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«Детский сад «Солнышко»</w:t>
            </w:r>
          </w:p>
          <w:p w:rsidR="008E11B2" w:rsidRPr="008E11B2" w:rsidRDefault="008E11B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Мерзликиной</w:t>
            </w:r>
            <w:proofErr w:type="spellEnd"/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Н.М.</w:t>
            </w:r>
          </w:p>
          <w:p w:rsidR="008E11B2" w:rsidRPr="008E11B2" w:rsidRDefault="008E11B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</w:t>
            </w:r>
            <w:proofErr w:type="spellStart"/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Приказ№</w:t>
            </w:r>
            <w:proofErr w:type="spellEnd"/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66 </w:t>
            </w:r>
            <w:proofErr w:type="gramStart"/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</w:t>
            </w:r>
            <w:proofErr w:type="gramEnd"/>
          </w:p>
          <w:p w:rsidR="008E11B2" w:rsidRPr="008E11B2" w:rsidRDefault="008E11B2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_30» 08  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2</w:t>
            </w:r>
            <w:r w:rsidR="00953F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3</w:t>
            </w:r>
            <w:r w:rsidRPr="008E11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г.</w:t>
            </w:r>
          </w:p>
          <w:p w:rsidR="008E11B2" w:rsidRPr="008E11B2" w:rsidRDefault="008E11B2">
            <w:pPr>
              <w:snapToGrid w:val="0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11B2" w:rsidRPr="008E11B2" w:rsidRDefault="008E11B2">
            <w:pPr>
              <w:snapToGrid w:val="0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97FD7" w:rsidRDefault="00A97FD7" w:rsidP="00A97F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7FD7" w:rsidRDefault="00A97FD7" w:rsidP="00A97F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</w:t>
      </w:r>
      <w:proofErr w:type="spellStart"/>
      <w:r w:rsidRPr="00A9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общеразвивающая</w:t>
      </w:r>
      <w:proofErr w:type="spellEnd"/>
      <w:r w:rsidRPr="00A9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программа</w:t>
      </w:r>
    </w:p>
    <w:p w:rsidR="00A97FD7" w:rsidRPr="00A97FD7" w:rsidRDefault="00A97FD7" w:rsidP="00A97F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7F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социально-гуманитарной направленности</w:t>
      </w:r>
    </w:p>
    <w:p w:rsidR="00A97FD7" w:rsidRPr="00A97FD7" w:rsidRDefault="00A97FD7" w:rsidP="00A9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«Умные шашки» для детей 5-7 лет</w:t>
      </w:r>
    </w:p>
    <w:p w:rsidR="008E11B2" w:rsidRPr="00A97FD7" w:rsidRDefault="008E11B2" w:rsidP="00A9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D7" w:rsidRPr="00A97FD7" w:rsidRDefault="004A04DE" w:rsidP="00A9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="008E11B2" w:rsidRPr="00A97F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7FD7" w:rsidRPr="00A97FD7">
        <w:rPr>
          <w:rFonts w:ascii="Times New Roman" w:hAnsi="Times New Roman" w:cs="Times New Roman"/>
          <w:b/>
          <w:sz w:val="28"/>
          <w:szCs w:val="28"/>
        </w:rPr>
        <w:t>5 – 7 лет</w:t>
      </w:r>
    </w:p>
    <w:p w:rsidR="008E11B2" w:rsidRPr="00A97FD7" w:rsidRDefault="004A04DE" w:rsidP="00A9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="008E11B2" w:rsidRPr="00A97FD7">
        <w:rPr>
          <w:rFonts w:ascii="Times New Roman" w:hAnsi="Times New Roman" w:cs="Times New Roman"/>
          <w:b/>
          <w:sz w:val="28"/>
          <w:szCs w:val="28"/>
        </w:rPr>
        <w:t>:1 год</w:t>
      </w:r>
    </w:p>
    <w:p w:rsidR="00A97FD7" w:rsidRPr="00A97FD7" w:rsidRDefault="00A97FD7" w:rsidP="00A9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D7" w:rsidRPr="00A97FD7" w:rsidRDefault="00A97FD7" w:rsidP="00A97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7F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 – 2024 учебный год</w:t>
      </w:r>
    </w:p>
    <w:p w:rsidR="00A97FD7" w:rsidRPr="00A97FD7" w:rsidRDefault="00A97FD7" w:rsidP="00A97F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1B2" w:rsidRPr="008E11B2" w:rsidRDefault="008E11B2" w:rsidP="00A97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1B2" w:rsidRPr="008E11B2" w:rsidRDefault="008E11B2" w:rsidP="008E11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1B2" w:rsidRPr="008E11B2" w:rsidRDefault="008E11B2" w:rsidP="008E11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1B2" w:rsidRPr="008E11B2" w:rsidRDefault="008E11B2" w:rsidP="008E11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1B2" w:rsidRPr="004A04DE" w:rsidRDefault="008E11B2" w:rsidP="008E11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1B2" w:rsidRPr="004A04DE" w:rsidRDefault="008E11B2" w:rsidP="008E11B2">
      <w:pPr>
        <w:jc w:val="right"/>
        <w:rPr>
          <w:rFonts w:ascii="Times New Roman" w:hAnsi="Times New Roman" w:cs="Times New Roman"/>
          <w:sz w:val="28"/>
          <w:szCs w:val="28"/>
        </w:rPr>
      </w:pPr>
      <w:r w:rsidRPr="004A04DE"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8E11B2" w:rsidRPr="004A04DE" w:rsidRDefault="008E11B2" w:rsidP="008E11B2">
      <w:pPr>
        <w:jc w:val="right"/>
        <w:rPr>
          <w:rFonts w:ascii="Times New Roman" w:hAnsi="Times New Roman" w:cs="Times New Roman"/>
          <w:sz w:val="28"/>
          <w:szCs w:val="28"/>
        </w:rPr>
      </w:pPr>
      <w:r w:rsidRPr="004A04DE">
        <w:rPr>
          <w:rFonts w:ascii="Times New Roman" w:hAnsi="Times New Roman" w:cs="Times New Roman"/>
          <w:sz w:val="28"/>
          <w:szCs w:val="28"/>
        </w:rPr>
        <w:t>воспитатель Киселё</w:t>
      </w:r>
      <w:r w:rsidR="004A04DE">
        <w:rPr>
          <w:rFonts w:ascii="Times New Roman" w:hAnsi="Times New Roman" w:cs="Times New Roman"/>
          <w:sz w:val="28"/>
          <w:szCs w:val="28"/>
        </w:rPr>
        <w:t>ва</w:t>
      </w:r>
      <w:r w:rsidRPr="004A04DE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8E11B2" w:rsidRPr="008E11B2" w:rsidRDefault="008E11B2" w:rsidP="008E11B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11B2" w:rsidRPr="008E11B2" w:rsidRDefault="008E11B2" w:rsidP="008E11B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A04DE" w:rsidRDefault="008E11B2" w:rsidP="004A04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A04DE">
        <w:rPr>
          <w:rFonts w:ascii="Times New Roman" w:hAnsi="Times New Roman"/>
          <w:sz w:val="28"/>
          <w:szCs w:val="28"/>
        </w:rPr>
        <w:t>г</w:t>
      </w:r>
      <w:proofErr w:type="gramStart"/>
      <w:r w:rsidRPr="004A04DE">
        <w:rPr>
          <w:rFonts w:ascii="Times New Roman" w:hAnsi="Times New Roman"/>
          <w:sz w:val="28"/>
          <w:szCs w:val="28"/>
        </w:rPr>
        <w:t>.Г</w:t>
      </w:r>
      <w:proofErr w:type="gramEnd"/>
      <w:r w:rsidRPr="004A04DE">
        <w:rPr>
          <w:rFonts w:ascii="Times New Roman" w:hAnsi="Times New Roman"/>
          <w:sz w:val="28"/>
          <w:szCs w:val="28"/>
        </w:rPr>
        <w:t>агарин,2023год</w:t>
      </w:r>
    </w:p>
    <w:p w:rsidR="008E11B2" w:rsidRPr="004A04DE" w:rsidRDefault="008E11B2" w:rsidP="004A04D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485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54859" w:rsidRDefault="00954859" w:rsidP="0095485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54859" w:rsidRPr="004A04DE" w:rsidRDefault="001F287C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hyperlink r:id="rId6" w:anchor="h.gjdgxs" w:history="1">
        <w:r w:rsidR="00954859" w:rsidRPr="004A04DE">
          <w:rPr>
            <w:rStyle w:val="a6"/>
            <w:rFonts w:ascii="Times New Roman" w:eastAsia="Times New Roman" w:hAnsi="Times New Roman" w:cs="Times New Roman"/>
            <w:color w:val="auto"/>
            <w:sz w:val="28"/>
          </w:rPr>
          <w:t>I. Целевой раздел</w:t>
        </w:r>
      </w:hyperlink>
    </w:p>
    <w:p w:rsidR="004A04DE" w:rsidRDefault="004A04DE" w:rsidP="0095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Пояснительная записка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Цели и задачи реализации Программы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Основные принципы и подходы к формированию Программы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1.4. Планируемые результаты освоения Программы        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 Способы определения результативности реализации Программы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54859" w:rsidRPr="004A04DE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  <w:r w:rsidRPr="004A04DE">
        <w:rPr>
          <w:rFonts w:ascii="Times New Roman" w:eastAsia="Times New Roman" w:hAnsi="Times New Roman" w:cs="Times New Roman"/>
          <w:color w:val="000000"/>
          <w:sz w:val="28"/>
          <w:u w:val="single"/>
        </w:rPr>
        <w:t>II. Содержательный раздел</w:t>
      </w:r>
    </w:p>
    <w:p w:rsidR="004A04DE" w:rsidRDefault="004A04DE" w:rsidP="0095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Методы реализации Программы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 Формы реализации Программы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 Учебно-тематический план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 Перспективное планирование  работы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 Взаимодействие с семьями воспитанников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2.6. Требования к педагогу дополнительного образования</w:t>
      </w:r>
    </w:p>
    <w:p w:rsidR="00954859" w:rsidRDefault="00954859" w:rsidP="0095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54859" w:rsidRPr="004A04DE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</w:rPr>
      </w:pPr>
      <w:r w:rsidRPr="004A04DE">
        <w:rPr>
          <w:rFonts w:ascii="Times New Roman" w:eastAsia="Times New Roman" w:hAnsi="Times New Roman" w:cs="Times New Roman"/>
          <w:color w:val="000000"/>
          <w:sz w:val="28"/>
          <w:u w:val="single"/>
        </w:rPr>
        <w:t>III. Организационный раздел</w:t>
      </w:r>
    </w:p>
    <w:p w:rsidR="004A04DE" w:rsidRDefault="004A04DE" w:rsidP="009548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54859" w:rsidRDefault="00954859" w:rsidP="00C64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</w:t>
      </w:r>
      <w:r w:rsidR="00C645EF">
        <w:rPr>
          <w:rFonts w:ascii="Times New Roman" w:eastAsia="Times New Roman" w:hAnsi="Times New Roman" w:cs="Times New Roman"/>
          <w:color w:val="000000"/>
          <w:sz w:val="28"/>
        </w:rPr>
        <w:t>Учебный план</w:t>
      </w:r>
    </w:p>
    <w:p w:rsidR="00C645EF" w:rsidRDefault="00C645EF" w:rsidP="00C645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3.2 </w:t>
      </w:r>
      <w:r w:rsidRPr="00833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5EF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954859" w:rsidRPr="00C645EF" w:rsidRDefault="00C645EF" w:rsidP="00C645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</w:t>
      </w:r>
      <w:r w:rsidR="00954859">
        <w:rPr>
          <w:rFonts w:ascii="Times New Roman" w:eastAsia="Times New Roman" w:hAnsi="Times New Roman" w:cs="Times New Roman"/>
          <w:color w:val="000000"/>
          <w:sz w:val="28"/>
        </w:rPr>
        <w:t>. Особенности организации предметно – пространственной среды</w:t>
      </w:r>
    </w:p>
    <w:p w:rsidR="00954859" w:rsidRDefault="00C645EF" w:rsidP="00C645E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</w:t>
      </w:r>
      <w:r w:rsidR="00954859">
        <w:rPr>
          <w:rFonts w:ascii="Times New Roman" w:eastAsia="Times New Roman" w:hAnsi="Times New Roman" w:cs="Times New Roman"/>
          <w:color w:val="000000"/>
          <w:sz w:val="28"/>
        </w:rPr>
        <w:t>Материально – техническое обеспечение</w:t>
      </w:r>
    </w:p>
    <w:p w:rsidR="00954859" w:rsidRDefault="00C645EF" w:rsidP="00C645E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</w:t>
      </w:r>
      <w:r w:rsidR="00954859">
        <w:rPr>
          <w:rFonts w:ascii="Times New Roman" w:eastAsia="Times New Roman" w:hAnsi="Times New Roman" w:cs="Times New Roman"/>
          <w:color w:val="000000"/>
          <w:sz w:val="28"/>
        </w:rPr>
        <w:t>. Программное – методическое обеспечение</w:t>
      </w:r>
    </w:p>
    <w:p w:rsidR="004A04DE" w:rsidRDefault="004A04DE" w:rsidP="00C64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54859" w:rsidRDefault="00954859" w:rsidP="00954859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1        </w:t>
      </w:r>
    </w:p>
    <w:p w:rsidR="00954859" w:rsidRDefault="00954859" w:rsidP="008E11B2">
      <w:pPr>
        <w:rPr>
          <w:b/>
          <w:sz w:val="28"/>
          <w:szCs w:val="28"/>
        </w:rPr>
      </w:pPr>
    </w:p>
    <w:p w:rsidR="00954859" w:rsidRDefault="00954859" w:rsidP="008E11B2">
      <w:pPr>
        <w:rPr>
          <w:b/>
          <w:sz w:val="28"/>
          <w:szCs w:val="28"/>
        </w:rPr>
      </w:pPr>
    </w:p>
    <w:p w:rsidR="00954859" w:rsidRDefault="00954859" w:rsidP="008E11B2">
      <w:pPr>
        <w:rPr>
          <w:b/>
          <w:sz w:val="28"/>
          <w:szCs w:val="28"/>
        </w:rPr>
      </w:pPr>
    </w:p>
    <w:p w:rsidR="00954859" w:rsidRDefault="00954859" w:rsidP="008E11B2">
      <w:pPr>
        <w:rPr>
          <w:b/>
          <w:sz w:val="28"/>
          <w:szCs w:val="28"/>
        </w:rPr>
      </w:pPr>
    </w:p>
    <w:p w:rsidR="008E11B2" w:rsidRDefault="008E11B2" w:rsidP="00954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E11B2" w:rsidRDefault="008E11B2" w:rsidP="008E11B2">
      <w:pPr>
        <w:pStyle w:val="a4"/>
        <w:spacing w:line="276" w:lineRule="auto"/>
        <w:ind w:left="1080"/>
        <w:rPr>
          <w:b/>
          <w:sz w:val="28"/>
          <w:szCs w:val="28"/>
        </w:rPr>
      </w:pPr>
    </w:p>
    <w:p w:rsidR="008E11B2" w:rsidRDefault="008E11B2" w:rsidP="008E11B2">
      <w:pPr>
        <w:pStyle w:val="a4"/>
        <w:spacing w:line="276" w:lineRule="auto"/>
        <w:ind w:left="1080"/>
        <w:rPr>
          <w:b/>
          <w:sz w:val="28"/>
          <w:szCs w:val="28"/>
        </w:rPr>
      </w:pPr>
    </w:p>
    <w:p w:rsidR="008E11B2" w:rsidRDefault="008E11B2" w:rsidP="008E11B2">
      <w:pPr>
        <w:pStyle w:val="a4"/>
        <w:spacing w:line="276" w:lineRule="auto"/>
        <w:ind w:left="1080"/>
        <w:rPr>
          <w:b/>
          <w:sz w:val="28"/>
          <w:szCs w:val="28"/>
        </w:rPr>
      </w:pPr>
    </w:p>
    <w:p w:rsidR="008E11B2" w:rsidRDefault="008E11B2" w:rsidP="008E11B2">
      <w:pPr>
        <w:pStyle w:val="a4"/>
        <w:spacing w:line="276" w:lineRule="auto"/>
        <w:ind w:left="1080"/>
        <w:rPr>
          <w:b/>
          <w:sz w:val="28"/>
          <w:szCs w:val="28"/>
        </w:rPr>
      </w:pPr>
    </w:p>
    <w:p w:rsidR="008E11B2" w:rsidRDefault="008E11B2" w:rsidP="008E11B2">
      <w:pPr>
        <w:pStyle w:val="a4"/>
        <w:spacing w:line="276" w:lineRule="auto"/>
        <w:ind w:left="1080"/>
        <w:rPr>
          <w:b/>
          <w:sz w:val="28"/>
          <w:szCs w:val="28"/>
        </w:rPr>
      </w:pPr>
    </w:p>
    <w:p w:rsidR="008E11B2" w:rsidRDefault="008E11B2" w:rsidP="008E11B2">
      <w:pPr>
        <w:pStyle w:val="a4"/>
        <w:spacing w:line="276" w:lineRule="auto"/>
        <w:ind w:left="1080"/>
        <w:rPr>
          <w:b/>
          <w:sz w:val="28"/>
          <w:szCs w:val="28"/>
        </w:rPr>
      </w:pPr>
    </w:p>
    <w:p w:rsidR="00F450B3" w:rsidRDefault="00F450B3" w:rsidP="00F450B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I. Целевой раздел</w:t>
      </w:r>
    </w:p>
    <w:p w:rsidR="00F450B3" w:rsidRDefault="00F450B3" w:rsidP="00F450B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1.1. Пояснительная записка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  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Направленность программы. Направленность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оциально-гуманитарная,  по форме организации — кружковая; по времени реализации — годичной.  </w:t>
      </w:r>
    </w:p>
    <w:p w:rsidR="00F450B3" w:rsidRDefault="00F450B3" w:rsidP="00F450B3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разработке программы учитывались следующие нормативные документы:</w:t>
      </w:r>
    </w:p>
    <w:p w:rsidR="00F450B3" w:rsidRDefault="00F450B3" w:rsidP="00F450B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от 9 ноября 2018 г.,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450B3" w:rsidRDefault="00F450B3" w:rsidP="00F450B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Постановлением Главного государственного санитарного врача Российской Федерации от 28.09.2020 года № 28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утвержденная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санитарными правилами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450B3" w:rsidRDefault="00F450B3" w:rsidP="00F450B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Главного государственного санитарного врача РФ от 04.07.2014 № 41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F450B3" w:rsidRDefault="00F450B3" w:rsidP="00F450B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Концепция развития дополнительного образования детей (Распоряжение Правительства РФ от 4 сентября 2014 г. № 1726-р).</w:t>
      </w:r>
    </w:p>
    <w:p w:rsidR="00F450B3" w:rsidRDefault="00F450B3" w:rsidP="00F450B3">
      <w:pPr>
        <w:shd w:val="clear" w:color="auto" w:fill="FFFFFF"/>
        <w:spacing w:after="0" w:line="240" w:lineRule="auto"/>
        <w:ind w:firstLine="3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Отличительной особенностью данной программы является большой акцент на начальную подготовку детей, в основном старшего дошкольного возраста, начинающих с «нуля».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занятий по шашкам предусматривает в кратном, описательном и сказочном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успешной работы кружка требуется достаточное обеспечение оборудованием: шашки с досками, шахматные часы, демонстрационная доска, шашечная литература для педагога, ИКТ, дидактические игры. Настоящая программа предназначена для шашечного кружка в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предусматривает продолжение изучение детьми материала по теории и истории шашек, участие в соревнованиях.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Возрастные особенности детей 6-7 лет требуют использования игровой формы деятельности. Поэтому игровой метод имеет ряд преимуществ. Игра — естественное состояние, потребность детского организма, средство общения в совместной деятельности детей, она создает положительный эмоциональный фон, на котором все психические процессы протекают наиболее активно, выявляет индивидуальные особенности ребенка, позволяет определить уровень его знаний и представлений.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Игровая деятельность привлекательна тем, что в процессе ее возникают благоприятные условия для удовлетворения интересов, желаний, запросов, творческих устремлений детей. Кроме того, им нравятся необычность, таинственность обстановки, особая занимательность. Радость доставляет и то, что в игре открывается возможность коллективных действий и коллективного общения. Предлагаемая игра шашки отвечает данному требованию и направлены на развитие указанных приемов.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Раннее приобщение детей к развивающим играм воспитывает у них пытливость ума, гибкость мышления, память, способность предвидения и другие качества, характерные для человека с развитым интеллектом. Особенно важно приобщение детей к сложным интеллектуальным играм, таким как шашки и шахматы.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занятий шашками дошкольники получают комплекс полезных умений и навыков, необходимых в практической деятельности и жизни. Занятия шашками развивают у детей мышление, память, внимание, творческое воображение, наблюдательность, строгую последовательность рассуждений.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занятий по шашкам предусматривает в кратном, описательном виде усвоение основ знаний по теории и практике игры в шашки. В творческом отношении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совершенство-ванием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техники игры нужно научиться искать и терпеливо находить в каждом положении наиболее целесообразный ход.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Наряду с теоретическими знаниями обучаемые должны приобрести опыт практической игры, выступая в различных спортивных соревнованиях.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предусматривает также знакомство с многовековой историей шашек, которая содержит интересные факты, и с организацией шашечного движения в нашей стране. Эти сведения нужны дошкольникам не только для того, чтобы повысить их общую культуру, но и для понимания мировых достижений отечественной шашечной школы.</w:t>
      </w:r>
    </w:p>
    <w:p w:rsidR="00F450B3" w:rsidRPr="00DF16FD" w:rsidRDefault="00F227BA" w:rsidP="00DF16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="00833843">
        <w:rPr>
          <w:rFonts w:ascii="Times New Roman" w:eastAsia="Times New Roman" w:hAnsi="Times New Roman" w:cs="Times New Roman"/>
          <w:b/>
          <w:bCs/>
          <w:color w:val="000000"/>
          <w:sz w:val="28"/>
        </w:rPr>
        <w:t>1.2.</w:t>
      </w:r>
      <w:r w:rsidR="00F450B3" w:rsidRPr="00F227B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 реализации Программы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Исходя их вышесказанного, основной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</w:rPr>
        <w:t> данной программы: создание условий для развития личности воспитанников посредством обучения игре в шашки.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Выполнению поставленной цели способствует решение следующих задач: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Обучающие: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познакомить с историей появления шашечной игры, шашечным кодексом;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-обучение основам шашечной игры;</w:t>
      </w:r>
    </w:p>
    <w:p w:rsidR="00B56915" w:rsidRPr="00B56915" w:rsidRDefault="00B56915" w:rsidP="00B5691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56915">
        <w:rPr>
          <w:rFonts w:ascii="Liberation Serif" w:eastAsia="Times New Roman" w:hAnsi="Liberation Serif" w:cs="Times New Roman"/>
          <w:color w:val="000000"/>
          <w:sz w:val="28"/>
          <w:szCs w:val="28"/>
        </w:rPr>
        <w:t>-обучение простым комбинациям, теории и практике шашечной игры;</w:t>
      </w:r>
    </w:p>
    <w:p w:rsidR="00B56915" w:rsidRPr="00B56915" w:rsidRDefault="00B56915" w:rsidP="00B5691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56915">
        <w:rPr>
          <w:rFonts w:ascii="Liberation Serif" w:eastAsia="Times New Roman" w:hAnsi="Liberation Serif" w:cs="Times New Roman"/>
          <w:color w:val="000000"/>
          <w:sz w:val="28"/>
          <w:szCs w:val="28"/>
        </w:rPr>
        <w:t>-познакомить с основами композиционной игры.</w:t>
      </w:r>
    </w:p>
    <w:p w:rsidR="00B56915" w:rsidRPr="00B56915" w:rsidRDefault="00B56915" w:rsidP="00B5691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B56915">
        <w:rPr>
          <w:rFonts w:ascii="Liberation Serif" w:eastAsia="Times New Roman" w:hAnsi="Liberation Serif" w:cs="Times New Roman"/>
          <w:color w:val="000000"/>
          <w:sz w:val="28"/>
          <w:szCs w:val="28"/>
        </w:rPr>
        <w:t>Развивающие: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познавательный интерес к русским шашкам как к древней всенародной игре;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развивать внимание, память, логическое мышление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Воспитательные: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формировать культуру общения и поведения в коллективе;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прививать навыки здорового образа жизни;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помочь ребенку в самореализации, осознания собственного “Я”;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воспитывать трудолюбие, самостоятельность, ответственность, активность, волю к победе, умение бороться до конца и стойко, критически переносить неудачи и поражения.</w:t>
      </w:r>
    </w:p>
    <w:p w:rsidR="004A04DE" w:rsidRDefault="004A04DE" w:rsidP="00F22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450B3" w:rsidRPr="00F227BA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227BA">
        <w:rPr>
          <w:rFonts w:ascii="Times New Roman" w:eastAsia="Times New Roman" w:hAnsi="Times New Roman" w:cs="Times New Roman"/>
          <w:b/>
          <w:bCs/>
          <w:color w:val="000000"/>
          <w:sz w:val="28"/>
        </w:rPr>
        <w:t>1.3. Основные принципы и подходы к формированию Программы</w:t>
      </w:r>
    </w:p>
    <w:p w:rsidR="00F450B3" w:rsidRDefault="00F450B3" w:rsidP="00F450B3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Отличительные особенности программы состоит в том,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обучении имеет специально организованная игровая деятельность на занятиях, использование приема обыгрывания заданий, создание игровых ситуаций, использование шашечных дидактических игр и пособий.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Обучаясь игре в шашки, ребенок живет в мире сказок и превращений обыкновенной шашечной доски и фигур в волшебные, что обогащает детскую фантазию.</w:t>
      </w:r>
      <w:proofErr w:type="gramEnd"/>
    </w:p>
    <w:p w:rsidR="00F450B3" w:rsidRPr="00B56915" w:rsidRDefault="00F450B3" w:rsidP="00F450B3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осуществляется на основе общих методических принципов: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-принцип развивающей деятельности: игра не ради игры, а с целью развития личности каждого участника и всего коллектива в целом;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-принцип активной включенности каждого ребенка в игровое действие, а не пассивное созерцание со стороны;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-принцип доступности, последовательности и системности изложения программного материала;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-принцип комплексной реализации целей: образовательных, развивающих, воспитывающих.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организации работы с детьми в данной программе является система дидактических принципов: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-принцип наглядности;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-принцип психологической комфортности - создание образовательной среды, обеспечивающей снятие всех </w:t>
      </w:r>
      <w:proofErr w:type="spellStart"/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стрессообразующих</w:t>
      </w:r>
      <w:proofErr w:type="spellEnd"/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учебного процесса;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-принцип минимакса - обеспечивается возможность продвижения каждого ребенка своим темпом;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-принцип творчества - процесс обучения сориентирован на приобретение детьми собственного опыта творческой деятельности.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перечисленных принципов направлен на достижение результата обучения, овладение дошкольниками основами шашечной игры. Программа основана на игровом методе с учетом возрастных и индивидуальных особенностей воспитанников. В течение непосредственно образовательной деятельности используются различные виды игровой деятельности: сюжетные, дидактические, подвижные, театрализованные.</w:t>
      </w:r>
    </w:p>
    <w:p w:rsidR="00B56915" w:rsidRPr="00B56915" w:rsidRDefault="00B56915" w:rsidP="00B5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 xml:space="preserve">Культурологический подход основывается на признании </w:t>
      </w:r>
      <w:proofErr w:type="spellStart"/>
      <w:r w:rsidRPr="00B56915">
        <w:rPr>
          <w:rFonts w:ascii="Times New Roman" w:eastAsia="Times New Roman" w:hAnsi="Times New Roman" w:cs="Times New Roman"/>
          <w:color w:val="000000"/>
          <w:sz w:val="28"/>
        </w:rPr>
        <w:t>самоценности</w:t>
      </w:r>
      <w:proofErr w:type="spellEnd"/>
      <w:r w:rsidRPr="00B56915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детства как этапа вхождения в мир культуры, как уникального возрастного периода, имеющего фундаментальное значение для общего хода развития личности, её психического и физического здоровья.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>Особенности дошкольного детства определяют в качестве ведущей деятельности – игровую деятельность ребёнка.</w:t>
      </w:r>
    </w:p>
    <w:p w:rsidR="00B56915" w:rsidRDefault="00B56915" w:rsidP="00B56915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B56915">
        <w:rPr>
          <w:rFonts w:ascii="Times New Roman" w:eastAsia="Times New Roman" w:hAnsi="Times New Roman" w:cs="Times New Roman"/>
          <w:color w:val="000000"/>
          <w:sz w:val="28"/>
        </w:rPr>
        <w:t>Аксиологический</w:t>
      </w:r>
      <w:proofErr w:type="spellEnd"/>
      <w:r w:rsidRPr="00B56915">
        <w:rPr>
          <w:rFonts w:ascii="Times New Roman" w:eastAsia="Times New Roman" w:hAnsi="Times New Roman" w:cs="Times New Roman"/>
          <w:color w:val="000000"/>
          <w:sz w:val="28"/>
        </w:rPr>
        <w:t xml:space="preserve"> подход в воспитании заключается в утверждении приоритета общечеловеческих ценностей и гуманистических начал в культурной среде.</w:t>
      </w:r>
    </w:p>
    <w:p w:rsidR="00F450B3" w:rsidRPr="00F227BA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F227BA">
        <w:rPr>
          <w:rFonts w:ascii="Times New Roman" w:eastAsia="Times New Roman" w:hAnsi="Times New Roman" w:cs="Times New Roman"/>
          <w:b/>
          <w:bCs/>
          <w:color w:val="000000"/>
          <w:sz w:val="28"/>
        </w:rPr>
        <w:t>1.4</w:t>
      </w:r>
      <w:r w:rsidRPr="00F227BA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Pr="00F227B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 освоения Программы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реализации программы: 1 год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Ожидаемые результаты: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-развитие умений анализировать, сравнивать, прогнозировать результаты деятельности;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повышение уровня развития мышления;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повышение интереса к игре.</w:t>
      </w:r>
    </w:p>
    <w:p w:rsidR="00F450B3" w:rsidRDefault="00F450B3" w:rsidP="00F450B3">
      <w:pPr>
        <w:shd w:val="clear" w:color="auto" w:fill="FFFFFF"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окончании года обучения дети: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знают правила игры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проводят простейшие комбинации.  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ориентироваться на шашечной доске;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играют каждой фигурой в отдельности и в совокупности с другими фигурами без нарушения правил;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-правильно располагать доску между партнёрами;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-правильно располагать фигуры перед игрой;</w:t>
      </w:r>
    </w:p>
    <w:p w:rsidR="00F450B3" w:rsidRDefault="00F450B3" w:rsidP="00F450B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решать простые шашечные задачи - ставить известные ловушки и не попадать в них самим, доводить до конца простые выигрышные окончания, творчески подходят в придумывании простейших шашечных задач, знают отличие международных шашек от русских.</w:t>
      </w:r>
    </w:p>
    <w:p w:rsidR="00F450B3" w:rsidRDefault="00F450B3" w:rsidP="00F450B3">
      <w:pPr>
        <w:shd w:val="clear" w:color="auto" w:fill="FFFFFF"/>
        <w:spacing w:after="0" w:line="240" w:lineRule="auto"/>
        <w:ind w:firstLine="34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Итогом проделанной работы являются: тренировочные турниры, турнир с участием родителей.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1.5. Способы определения результативности реализации Программы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целью выявления эффективности педагогического воздействия проводится педагогическая диагностика два раза в год (сентябрь-май).</w:t>
      </w:r>
    </w:p>
    <w:p w:rsidR="00431A5D" w:rsidRPr="00431A5D" w:rsidRDefault="00431A5D" w:rsidP="00431A5D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 w:rsidRPr="0043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Диагностическая карта </w:t>
      </w:r>
      <w:proofErr w:type="spellStart"/>
      <w:r w:rsidRPr="0043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431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умений дошкольников</w:t>
      </w:r>
    </w:p>
    <w:p w:rsidR="00431A5D" w:rsidRPr="00431A5D" w:rsidRDefault="00431A5D" w:rsidP="00431A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31A5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Т. Г. Давыдова, Г. М. </w:t>
      </w:r>
      <w:proofErr w:type="spellStart"/>
      <w:r w:rsidRPr="00431A5D">
        <w:rPr>
          <w:rFonts w:ascii="Times New Roman" w:eastAsia="Times New Roman" w:hAnsi="Times New Roman" w:cs="Times New Roman"/>
          <w:color w:val="212529"/>
          <w:sz w:val="28"/>
          <w:szCs w:val="28"/>
        </w:rPr>
        <w:t>Атаян</w:t>
      </w:r>
      <w:proofErr w:type="spellEnd"/>
      <w:r w:rsidRPr="00431A5D">
        <w:rPr>
          <w:rFonts w:ascii="Times New Roman" w:eastAsia="Times New Roman" w:hAnsi="Times New Roman" w:cs="Times New Roman"/>
          <w:color w:val="212529"/>
          <w:sz w:val="28"/>
          <w:szCs w:val="28"/>
        </w:rPr>
        <w:t>, «Обучение детей игре в шашки» Справочник старшего воспитателя, №8/август2-11 г.</w:t>
      </w:r>
    </w:p>
    <w:p w:rsidR="00431A5D" w:rsidRPr="00431A5D" w:rsidRDefault="00431A5D" w:rsidP="00431A5D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31A5D">
        <w:rPr>
          <w:rFonts w:ascii="Times New Roman" w:eastAsia="Times New Roman" w:hAnsi="Times New Roman" w:cs="Times New Roman"/>
          <w:color w:val="212529"/>
          <w:sz w:val="28"/>
          <w:szCs w:val="28"/>
        </w:rPr>
        <w:t>Методика проведения диагностики.</w:t>
      </w:r>
    </w:p>
    <w:p w:rsidR="00431A5D" w:rsidRPr="00431A5D" w:rsidRDefault="00431A5D" w:rsidP="00431A5D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31A5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Диагностика </w:t>
      </w:r>
      <w:proofErr w:type="spellStart"/>
      <w:r w:rsidRPr="00431A5D">
        <w:rPr>
          <w:rFonts w:ascii="Times New Roman" w:eastAsia="Times New Roman" w:hAnsi="Times New Roman" w:cs="Times New Roman"/>
          <w:color w:val="212529"/>
          <w:sz w:val="28"/>
          <w:szCs w:val="28"/>
        </w:rPr>
        <w:t>сформированности</w:t>
      </w:r>
      <w:proofErr w:type="spellEnd"/>
      <w:r w:rsidRPr="00431A5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умения детей играть в шашки предусматривает вопросы к ребенку, наблюдение за его игрой с педагогом, сверстниками, а также беседы с родителями о том, как ребенок играет в шашки дома.</w:t>
      </w:r>
    </w:p>
    <w:tbl>
      <w:tblPr>
        <w:tblW w:w="0" w:type="auto"/>
        <w:tblLook w:val="04A0"/>
      </w:tblPr>
      <w:tblGrid>
        <w:gridCol w:w="350"/>
        <w:gridCol w:w="753"/>
        <w:gridCol w:w="709"/>
        <w:gridCol w:w="434"/>
        <w:gridCol w:w="465"/>
        <w:gridCol w:w="370"/>
        <w:gridCol w:w="434"/>
        <w:gridCol w:w="709"/>
        <w:gridCol w:w="434"/>
        <w:gridCol w:w="709"/>
        <w:gridCol w:w="789"/>
        <w:gridCol w:w="709"/>
        <w:gridCol w:w="434"/>
        <w:gridCol w:w="709"/>
        <w:gridCol w:w="434"/>
        <w:gridCol w:w="709"/>
        <w:gridCol w:w="434"/>
      </w:tblGrid>
      <w:tr w:rsidR="00431A5D" w:rsidRPr="00431A5D" w:rsidTr="00431A5D">
        <w:trPr>
          <w:trHeight w:val="1080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ребенка</w:t>
            </w:r>
          </w:p>
        </w:tc>
        <w:tc>
          <w:tcPr>
            <w:tcW w:w="9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Расстав</w:t>
            </w:r>
            <w:proofErr w:type="spellEnd"/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ляет</w:t>
            </w:r>
            <w:proofErr w:type="spellEnd"/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шашки</w:t>
            </w:r>
          </w:p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поле</w:t>
            </w:r>
          </w:p>
        </w:tc>
        <w:tc>
          <w:tcPr>
            <w:tcW w:w="9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игры</w:t>
            </w: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 шашек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</w:t>
            </w:r>
          </w:p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шашек соперника</w:t>
            </w:r>
          </w:p>
        </w:tc>
        <w:tc>
          <w:tcPr>
            <w:tcW w:w="93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 шашек</w:t>
            </w:r>
          </w:p>
        </w:tc>
        <w:tc>
          <w:tcPr>
            <w:tcW w:w="81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Дамка</w:t>
            </w:r>
          </w:p>
        </w:tc>
        <w:tc>
          <w:tcPr>
            <w:tcW w:w="109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Доводит игру до конца</w:t>
            </w:r>
          </w:p>
        </w:tc>
      </w:tr>
      <w:tr w:rsidR="00431A5D" w:rsidRPr="00431A5D" w:rsidTr="00431A5D">
        <w:trPr>
          <w:trHeight w:val="1470"/>
        </w:trPr>
        <w:tc>
          <w:tcPr>
            <w:tcW w:w="1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0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431A5D" w:rsidRPr="00431A5D" w:rsidTr="00431A5D">
        <w:trPr>
          <w:trHeight w:val="180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1A5D" w:rsidRPr="00431A5D" w:rsidTr="00431A5D">
        <w:trPr>
          <w:trHeight w:val="180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31A5D" w:rsidRPr="00431A5D" w:rsidTr="00431A5D">
        <w:trPr>
          <w:trHeight w:val="165"/>
        </w:trPr>
        <w:tc>
          <w:tcPr>
            <w:tcW w:w="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1A5D" w:rsidRPr="00431A5D" w:rsidRDefault="00431A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A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450B3" w:rsidRPr="00431A5D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31A5D">
        <w:rPr>
          <w:rFonts w:ascii="Times New Roman" w:eastAsia="Times New Roman" w:hAnsi="Times New Roman" w:cs="Times New Roman"/>
          <w:b/>
          <w:color w:val="000000"/>
          <w:sz w:val="28"/>
        </w:rPr>
        <w:t>Пояснения к пунктам таблицы: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1. Ребенку предлагается расставить шашки в количестве 24 штук двух цветов для дальнейшей игры.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Кто начинает игру и почему? Как определить, кто играет белыми шашками?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Педагог предлагает ребенку начать игру, наблюдая за тем, как он делает ходы.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В игре педагог создает ситуацию, при которой ребенок имеет возможность бить шашки соперника как по одной, так и несколько.</w:t>
      </w:r>
    </w:p>
    <w:p w:rsidR="00F227BA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Педагог предлагает разыграть диаграммы в соответствии с определенным условием. 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Проверка понимания игроком преимущества дамки перед обычной шашкой проходит непосредственно во время игры.</w:t>
      </w:r>
    </w:p>
    <w:p w:rsidR="00F227BA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Проверку целесообразно проводить в игре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взрослыми, так и со сверстниками. 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Если ребенок оставляет партию незаконченной, педагог должен попытаться выяснить причину. Нежелание проиграть партию, обида на соперника, отставание в счете битых у соперника шашек расценивается как низкий уровень развития игровой мотивации.</w:t>
      </w:r>
    </w:p>
    <w:p w:rsidR="00F450B3" w:rsidRPr="00431A5D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  <w:r w:rsidRPr="00431A5D">
        <w:rPr>
          <w:rFonts w:ascii="Times New Roman" w:eastAsia="Times New Roman" w:hAnsi="Times New Roman" w:cs="Times New Roman"/>
          <w:b/>
          <w:color w:val="000000"/>
          <w:sz w:val="28"/>
        </w:rPr>
        <w:t>Критерии оценки результатов:</w:t>
      </w:r>
    </w:p>
    <w:p w:rsidR="00F227BA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Высокий уровень – ребенок самостоятельно и правильно справился с заданием; 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Средний уровень – для правильного выполнения задания ребенку требуется несколько самостоятельных попыток или подсказка педагога;  </w:t>
      </w:r>
    </w:p>
    <w:p w:rsidR="00F450B3" w:rsidRDefault="00F450B3" w:rsidP="00F227BA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Низкий уровень – ребенок не выполнил задание даже после подсказки педагога.</w:t>
      </w:r>
    </w:p>
    <w:p w:rsidR="003B63F0" w:rsidRDefault="003B63F0" w:rsidP="003B63F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II. Содержательный раздел</w:t>
      </w:r>
    </w:p>
    <w:p w:rsidR="0045500D" w:rsidRPr="003B63F0" w:rsidRDefault="0045500D" w:rsidP="003B63F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2.1. Методы реализации Программы</w:t>
      </w:r>
    </w:p>
    <w:p w:rsidR="0045500D" w:rsidRDefault="0045500D" w:rsidP="003B63F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Возраст обучающихся 5-7 лет. Акцент при обучении делается на развитии внимания, памяти, восприятия, мышления и воображения. Процесс обучения построен в формах, доступных для данной возрастной группы.</w:t>
      </w:r>
    </w:p>
    <w:p w:rsidR="0045500D" w:rsidRDefault="0045500D" w:rsidP="0045500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Используются такие методы реализации программы: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>- словесный: рассказ, беседа, объяснение;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B56915">
        <w:rPr>
          <w:rFonts w:ascii="Times New Roman" w:eastAsia="Times New Roman" w:hAnsi="Times New Roman" w:cs="Times New Roman"/>
          <w:color w:val="000000"/>
          <w:sz w:val="28"/>
        </w:rPr>
        <w:t>наглядный</w:t>
      </w:r>
      <w:proofErr w:type="gramEnd"/>
      <w:r w:rsidRPr="00B56915">
        <w:rPr>
          <w:rFonts w:ascii="Times New Roman" w:eastAsia="Times New Roman" w:hAnsi="Times New Roman" w:cs="Times New Roman"/>
          <w:color w:val="000000"/>
          <w:sz w:val="28"/>
        </w:rPr>
        <w:t>: иллюстрация примерами, демонстрация позиций на доске;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B56915">
        <w:rPr>
          <w:rFonts w:ascii="Times New Roman" w:eastAsia="Times New Roman" w:hAnsi="Times New Roman" w:cs="Times New Roman"/>
          <w:color w:val="000000"/>
          <w:sz w:val="28"/>
        </w:rPr>
        <w:lastRenderedPageBreak/>
        <w:t>- практический: упражнение, тренинг, решение шашечных концовок, задач, этюдов, соревнования, работа над ошибками.</w:t>
      </w:r>
      <w:proofErr w:type="gramEnd"/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DF16FD">
        <w:rPr>
          <w:rFonts w:ascii="Times New Roman" w:eastAsia="Times New Roman" w:hAnsi="Times New Roman" w:cs="Times New Roman"/>
          <w:b/>
          <w:color w:val="000000"/>
          <w:sz w:val="28"/>
        </w:rPr>
        <w:t>2.2. Формы реализации Программы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>Используются такие формы реализации программы: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>1.Практическая игра.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>2.Решение задач, комбинаций и этюдов.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>3.Дидактические игры и задания, игровые упражнения;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 xml:space="preserve">4.Развлечения и познавательные досуги, игры в шашки, </w:t>
      </w:r>
      <w:proofErr w:type="spellStart"/>
      <w:r w:rsidRPr="00B56915">
        <w:rPr>
          <w:rFonts w:ascii="Times New Roman" w:eastAsia="Times New Roman" w:hAnsi="Times New Roman" w:cs="Times New Roman"/>
          <w:color w:val="000000"/>
          <w:sz w:val="28"/>
        </w:rPr>
        <w:t>векторины</w:t>
      </w:r>
      <w:proofErr w:type="spellEnd"/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 xml:space="preserve">Форма занятий </w:t>
      </w:r>
      <w:proofErr w:type="gramStart"/>
      <w:r w:rsidRPr="00B56915">
        <w:rPr>
          <w:rFonts w:ascii="Times New Roman" w:eastAsia="Times New Roman" w:hAnsi="Times New Roman" w:cs="Times New Roman"/>
          <w:color w:val="000000"/>
          <w:sz w:val="28"/>
        </w:rPr>
        <w:t>–г</w:t>
      </w:r>
      <w:proofErr w:type="gramEnd"/>
      <w:r w:rsidRPr="00B56915">
        <w:rPr>
          <w:rFonts w:ascii="Times New Roman" w:eastAsia="Times New Roman" w:hAnsi="Times New Roman" w:cs="Times New Roman"/>
          <w:color w:val="000000"/>
          <w:sz w:val="28"/>
        </w:rPr>
        <w:t>рупповая.</w:t>
      </w: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</w:p>
    <w:p w:rsidR="00B56915" w:rsidRPr="00B56915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</w:rPr>
      </w:pPr>
      <w:r w:rsidRPr="00B56915">
        <w:rPr>
          <w:rFonts w:ascii="Times New Roman" w:eastAsia="Times New Roman" w:hAnsi="Times New Roman" w:cs="Times New Roman"/>
          <w:color w:val="000000"/>
          <w:sz w:val="28"/>
        </w:rPr>
        <w:t>По особенностям коммуникативного взаимодействия – игра, соревнования, развлечения. Предлагая выполнение задания в парах, учитываются симпатии дошкольников, уровень их игровых навыков, темперамент.</w:t>
      </w:r>
    </w:p>
    <w:p w:rsidR="00B56915" w:rsidRPr="00DF16FD" w:rsidRDefault="00B56915" w:rsidP="00B5691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</w:rPr>
      </w:pPr>
      <w:r w:rsidRPr="00DF16FD">
        <w:rPr>
          <w:rFonts w:ascii="Times New Roman" w:eastAsia="Times New Roman" w:hAnsi="Times New Roman" w:cs="Times New Roman"/>
          <w:b/>
          <w:sz w:val="28"/>
        </w:rPr>
        <w:t>2.3. Учебно-тематический план</w:t>
      </w:r>
    </w:p>
    <w:tbl>
      <w:tblPr>
        <w:tblpPr w:leftFromText="180" w:rightFromText="180" w:vertAnchor="text" w:horzAnchor="margin" w:tblpXSpec="center" w:tblpY="241"/>
        <w:tblW w:w="0" w:type="auto"/>
        <w:shd w:val="clear" w:color="auto" w:fill="FFFFFF"/>
        <w:tblLook w:val="04A0"/>
      </w:tblPr>
      <w:tblGrid>
        <w:gridCol w:w="1128"/>
        <w:gridCol w:w="451"/>
        <w:gridCol w:w="3923"/>
        <w:gridCol w:w="1978"/>
        <w:gridCol w:w="1881"/>
      </w:tblGrid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Теоретические занятия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Практические занятия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История шашечной игры.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Шашечная доска.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Словарик шашечных терминов.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«Волшебные ниточки сказочного королевства» - «Шашечные дороги».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«Задания умной совы» - «Шашечные дороги».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на лесной поляне 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Зайкины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шашки»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«Путешествие в мир открытий» - Шашечные поля.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гостях у знатока шашек – Зайки».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rPr>
          <w:trHeight w:val="2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«Там на невиданных дорожках» - «Диагональ».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«Лесная школа умного зайца» - Основы шашечной игры: сила флангов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«Лесная школа умного зайца» - Центр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«Лесная школа умного зайца» - Бортовые поля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«Лесная школа умного зайца»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«Дамка».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Дамочные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поля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 гости к друзьям» - «Как ходят шашки».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«Правила хорошие, знать каждому положено»- Основные правила шашечной игры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«Лесная школа умного зайца» - Основы шашечной игры: ловушка и короткие партии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«Лесная школа умного зайца» - Основные приёмы борьбы на шашечной доске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«Лесная школа умного зайца» - Основы шашечной игры: как пройти в дамки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«Этикет игрока» - Правила поведения во время игры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справится с задачей?»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«Веселый бой»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«Королевство шашек»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«Цели игры и определение результата партии» Способы защиты. Открытые и двойные ходы.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«Лесной турнир»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Решите самостоятельно.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ешите самостоятельно.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 Уроки психологической подготовки.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 Корифеи шашечной игры.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 Правила игры в «Поддавки».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Шашечный турнир.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Шашечный турнир.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B56915" w:rsidTr="00B5691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spacing w:after="0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Pr="00B56915" w:rsidRDefault="00B56915" w:rsidP="00B56915">
            <w:pPr>
              <w:tabs>
                <w:tab w:val="left" w:pos="960"/>
              </w:tabs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6915" w:rsidRDefault="00B56915" w:rsidP="00B56915">
            <w:pPr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</w:tc>
      </w:tr>
    </w:tbl>
    <w:p w:rsidR="00DF16FD" w:rsidRDefault="00DF16FD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5500D" w:rsidRDefault="0045500D" w:rsidP="0045500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2.4. Перспективное планирование индивидуальной работы</w:t>
      </w:r>
    </w:p>
    <w:p w:rsidR="0045500D" w:rsidRDefault="0045500D" w:rsidP="0045500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2.5. Взаимодействие с семьями воспитанников</w:t>
      </w:r>
    </w:p>
    <w:p w:rsidR="0045500D" w:rsidRDefault="0045500D" w:rsidP="003B63F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Занятия кружка посещают воспитанники с письменного согласия родителей (законных представителей). Родители (законные представители) ознакомлены с планом кружка.</w:t>
      </w:r>
    </w:p>
    <w:p w:rsidR="0045500D" w:rsidRDefault="0045500D" w:rsidP="003B63F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Планируются мероприятия:</w:t>
      </w:r>
    </w:p>
    <w:p w:rsidR="0045500D" w:rsidRDefault="0045500D" w:rsidP="0045500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индивидуальные беседы о способностях ребенка;</w:t>
      </w:r>
    </w:p>
    <w:p w:rsidR="0045500D" w:rsidRDefault="0045500D" w:rsidP="0045500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анкетирование родителей в начале года (Приложение 1);</w:t>
      </w:r>
    </w:p>
    <w:p w:rsidR="0045500D" w:rsidRDefault="0045500D" w:rsidP="0045500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консультации для родителей «Роль игры в шашки в развитии детей!»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</w:p>
    <w:p w:rsidR="0045500D" w:rsidRDefault="0045500D" w:rsidP="0045500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турнир по шашкам между родителями.</w:t>
      </w:r>
    </w:p>
    <w:p w:rsidR="0045500D" w:rsidRDefault="0045500D" w:rsidP="003B63F0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Родители по договорённости с педагогом могут посетить занятия кружка. В конце учебного года родителям будет представлен отчёт на родительском собрании, стендовый доклад по итогам деятельности кружка.</w:t>
      </w:r>
    </w:p>
    <w:p w:rsidR="0045500D" w:rsidRDefault="0045500D" w:rsidP="003B63F0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45500D" w:rsidRDefault="00DF16FD" w:rsidP="003B63F0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2.6.</w:t>
      </w:r>
      <w:r w:rsidR="0045500D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Требования к педагогу дополнительного образования.</w:t>
      </w:r>
    </w:p>
    <w:p w:rsidR="0045500D" w:rsidRDefault="003B63F0" w:rsidP="0045500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5500D">
        <w:rPr>
          <w:rFonts w:ascii="Times New Roman" w:eastAsia="Times New Roman" w:hAnsi="Times New Roman" w:cs="Times New Roman"/>
          <w:color w:val="000000"/>
          <w:sz w:val="28"/>
        </w:rPr>
        <w:t>Для реал</w:t>
      </w:r>
      <w:r>
        <w:rPr>
          <w:rFonts w:ascii="Times New Roman" w:eastAsia="Times New Roman" w:hAnsi="Times New Roman" w:cs="Times New Roman"/>
          <w:color w:val="000000"/>
          <w:sz w:val="28"/>
        </w:rPr>
        <w:t>изации программы «Умные шашки</w:t>
      </w:r>
      <w:r w:rsidR="0045500D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воспитателю </w:t>
      </w:r>
      <w:r w:rsidR="0045500D">
        <w:rPr>
          <w:rFonts w:ascii="Times New Roman" w:eastAsia="Times New Roman" w:hAnsi="Times New Roman" w:cs="Times New Roman"/>
          <w:color w:val="000000"/>
          <w:sz w:val="28"/>
        </w:rPr>
        <w:t xml:space="preserve"> предъявляются ряд требований: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приоритетные направления развития образовательной системы Российской Федерации;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-законы и иные нормативные правовые акты, регламентирующие образовательную деятельность;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Конвенцию о правах ребенка;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возрастную и специальную педагогику и психологию;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педагогическую этику;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теорию и методику воспитательной работы, организацию свободного времени воспитанников;</w:t>
      </w:r>
    </w:p>
    <w:p w:rsidR="0045500D" w:rsidRDefault="0045500D" w:rsidP="0045500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представление о шашечной доске, как об игровом поле для шашек;</w:t>
      </w:r>
    </w:p>
    <w:p w:rsidR="0045500D" w:rsidRDefault="0045500D" w:rsidP="0045500D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-использование в игре шашечных терминов;</w:t>
      </w:r>
    </w:p>
    <w:p w:rsidR="0045500D" w:rsidRDefault="0045500D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-основы шашечной игры.</w:t>
      </w:r>
    </w:p>
    <w:p w:rsidR="00B56915" w:rsidRPr="00B56915" w:rsidRDefault="00B56915" w:rsidP="00455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6915">
        <w:rPr>
          <w:rFonts w:ascii="Times New Roman" w:eastAsia="Times New Roman" w:hAnsi="Times New Roman" w:cs="Times New Roman"/>
          <w:color w:val="000000"/>
          <w:sz w:val="28"/>
          <w:szCs w:val="28"/>
        </w:rPr>
        <w:t>-простые комбинациям, теорию и практику шашечной игры.</w:t>
      </w:r>
      <w:proofErr w:type="gramEnd"/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-методы убеждения, аргументации своей позиции, установления контактов с воспитанниками разного возраста, их родителями (законными представителями), коллегами по работе;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специфику и содержание учебной программы, методику и организацию дополнительного образования детей;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мультимедийным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оборудованием;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правила внутреннего трудового распорядка образовательного учреждения;</w:t>
      </w:r>
    </w:p>
    <w:p w:rsidR="0045500D" w:rsidRDefault="0045500D" w:rsidP="0045500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требования к квалификации.</w:t>
      </w:r>
    </w:p>
    <w:p w:rsidR="008E11B2" w:rsidRDefault="008E11B2" w:rsidP="008E11B2">
      <w:pPr>
        <w:pStyle w:val="a4"/>
        <w:spacing w:line="276" w:lineRule="auto"/>
        <w:ind w:left="1080"/>
        <w:rPr>
          <w:b/>
          <w:sz w:val="28"/>
          <w:szCs w:val="28"/>
        </w:rPr>
      </w:pPr>
    </w:p>
    <w:p w:rsidR="008E11B2" w:rsidRDefault="008E11B2" w:rsidP="008E11B2">
      <w:pPr>
        <w:pStyle w:val="a4"/>
        <w:spacing w:line="276" w:lineRule="auto"/>
        <w:ind w:left="1080"/>
        <w:rPr>
          <w:b/>
          <w:sz w:val="28"/>
          <w:szCs w:val="28"/>
        </w:rPr>
      </w:pP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III. Организационный раздел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95E2F" w:rsidRDefault="00C645E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tbl>
      <w:tblPr>
        <w:tblW w:w="12435" w:type="dxa"/>
        <w:tblInd w:w="-318" w:type="dxa"/>
        <w:shd w:val="clear" w:color="auto" w:fill="FFFFFF"/>
        <w:tblLayout w:type="fixed"/>
        <w:tblLook w:val="04A0"/>
      </w:tblPr>
      <w:tblGrid>
        <w:gridCol w:w="12435"/>
      </w:tblGrid>
      <w:tr w:rsidR="00833843" w:rsidTr="000F635D">
        <w:trPr>
          <w:trHeight w:val="1380"/>
        </w:trPr>
        <w:tc>
          <w:tcPr>
            <w:tcW w:w="12435" w:type="dxa"/>
            <w:tcBorders>
              <w:top w:val="nil"/>
              <w:right w:val="single" w:sz="8" w:space="0" w:color="000000"/>
            </w:tcBorders>
            <w:shd w:val="clear" w:color="auto" w:fill="FFFFFF"/>
            <w:hideMark/>
          </w:tcPr>
          <w:p w:rsidR="00833843" w:rsidRPr="00C645EF" w:rsidRDefault="00833843" w:rsidP="00C645EF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33843">
              <w:rPr>
                <w:rFonts w:ascii="Times New Roman" w:hAnsi="Times New Roman" w:cs="Times New Roman"/>
                <w:b/>
                <w:sz w:val="28"/>
                <w:szCs w:val="28"/>
              </w:rPr>
              <w:t>3.1 Учебный план</w:t>
            </w:r>
          </w:p>
          <w:tbl>
            <w:tblPr>
              <w:tblStyle w:val="a5"/>
              <w:tblW w:w="0" w:type="auto"/>
              <w:tblInd w:w="108" w:type="dxa"/>
              <w:tblLayout w:type="fixed"/>
              <w:tblLook w:val="04A0"/>
            </w:tblPr>
            <w:tblGrid>
              <w:gridCol w:w="3082"/>
              <w:gridCol w:w="3190"/>
              <w:gridCol w:w="2800"/>
            </w:tblGrid>
            <w:tr w:rsidR="00833843" w:rsidRPr="00833843" w:rsidTr="000F635D">
              <w:tc>
                <w:tcPr>
                  <w:tcW w:w="3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83384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Название </w:t>
                  </w:r>
                </w:p>
                <w:p w:rsidR="00833843" w:rsidRPr="00833843" w:rsidRDefault="00833843" w:rsidP="0083384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83384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</w:t>
                  </w:r>
                </w:p>
                <w:p w:rsidR="00833843" w:rsidRPr="00833843" w:rsidRDefault="00833843" w:rsidP="0083384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часов в неделю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83384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часов всего</w:t>
                  </w:r>
                </w:p>
              </w:tc>
            </w:tr>
            <w:tr w:rsidR="00833843" w:rsidRPr="00833843" w:rsidTr="000F635D">
              <w:tc>
                <w:tcPr>
                  <w:tcW w:w="3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83384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Умные шашки»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C645EF" w:rsidP="0083384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  <w:r w:rsidR="00833843"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минут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833843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 часа</w:t>
                  </w:r>
                </w:p>
              </w:tc>
            </w:tr>
          </w:tbl>
          <w:p w:rsidR="00833843" w:rsidRPr="00833843" w:rsidRDefault="00833843" w:rsidP="008338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3843" w:rsidRPr="00833843" w:rsidRDefault="00833843" w:rsidP="008338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43">
              <w:rPr>
                <w:rFonts w:ascii="Times New Roman" w:hAnsi="Times New Roman" w:cs="Times New Roman"/>
                <w:b/>
                <w:sz w:val="28"/>
                <w:szCs w:val="28"/>
              </w:rPr>
              <w:t>3.2 Календарный учебный график</w:t>
            </w:r>
          </w:p>
          <w:p w:rsidR="00833843" w:rsidRPr="00833843" w:rsidRDefault="00833843" w:rsidP="00833843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753"/>
              <w:gridCol w:w="1393"/>
              <w:gridCol w:w="1713"/>
              <w:gridCol w:w="1753"/>
              <w:gridCol w:w="1689"/>
              <w:gridCol w:w="2811"/>
              <w:gridCol w:w="1689"/>
            </w:tblGrid>
            <w:tr w:rsidR="000F635D" w:rsidRPr="00833843" w:rsidTr="000F635D">
              <w:trPr>
                <w:trHeight w:val="1109"/>
              </w:trPr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 Программы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 обучения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учебных недель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Начало /окончание Программы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 проведения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35D" w:rsidRDefault="00833843" w:rsidP="000F635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Продолжительность</w:t>
                  </w:r>
                </w:p>
                <w:p w:rsidR="00833843" w:rsidRPr="000F635D" w:rsidRDefault="00833843" w:rsidP="000F635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учебной нагрузки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проведения</w:t>
                  </w:r>
                </w:p>
              </w:tc>
            </w:tr>
            <w:tr w:rsidR="000F635D" w:rsidRPr="00833843" w:rsidTr="000F635D">
              <w:trPr>
                <w:trHeight w:val="1109"/>
              </w:trPr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«Умные шашки</w:t>
                  </w:r>
                  <w:r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год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 недели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01.10.</w:t>
                  </w:r>
                </w:p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C645EF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15.40-16.10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C645EF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833843"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минут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843" w:rsidRPr="00833843" w:rsidRDefault="00833843" w:rsidP="000F635D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3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Групповая комната</w:t>
                  </w:r>
                </w:p>
              </w:tc>
            </w:tr>
          </w:tbl>
          <w:p w:rsidR="00833843" w:rsidRDefault="00833843" w:rsidP="008338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3843" w:rsidRDefault="00833843" w:rsidP="008338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часов в год- 32</w:t>
            </w:r>
          </w:p>
          <w:p w:rsidR="00833843" w:rsidRDefault="00833843" w:rsidP="008338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в неделю – 60 мин.</w:t>
            </w:r>
          </w:p>
          <w:p w:rsidR="00833843" w:rsidRPr="00833843" w:rsidRDefault="00833843" w:rsidP="008338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 - еженедельно</w:t>
            </w:r>
            <w:r w:rsidRPr="0083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3843" w:rsidRPr="00833843" w:rsidRDefault="00833843" w:rsidP="008338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3843" w:rsidRDefault="00833843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33843" w:rsidRDefault="00833843" w:rsidP="00833843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33843" w:rsidRDefault="00833843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33843" w:rsidRDefault="00833843" w:rsidP="0083384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A95E2F" w:rsidRPr="00C645EF" w:rsidRDefault="00C645EF" w:rsidP="00C645EF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3.3</w:t>
      </w:r>
      <w:r w:rsidR="00A95E2F">
        <w:rPr>
          <w:rFonts w:ascii="Times New Roman" w:eastAsia="Times New Roman" w:hAnsi="Times New Roman" w:cs="Times New Roman"/>
          <w:b/>
          <w:bCs/>
          <w:color w:val="000000"/>
          <w:sz w:val="28"/>
        </w:rPr>
        <w:t>. Особенности организации предметно – пространственной среды</w:t>
      </w:r>
    </w:p>
    <w:p w:rsidR="00A95E2F" w:rsidRDefault="00A95E2F" w:rsidP="00A95E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Предметно-развивающая среда представляет собой хорошо оборудованное пространство. Для реализации Программы имеется кабинет, оснащённый мебелью, дидактическим материалом для организации деятельности с детьми по речевому развитию и коррекции речевых нарушений.</w:t>
      </w:r>
    </w:p>
    <w:p w:rsidR="00A95E2F" w:rsidRDefault="00A95E2F" w:rsidP="00A95E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При оснащении кабинета учтены принципы:</w:t>
      </w:r>
    </w:p>
    <w:p w:rsidR="00A95E2F" w:rsidRDefault="00A95E2F" w:rsidP="00A95E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системности: весь материал систематизированы по разделам;</w:t>
      </w:r>
    </w:p>
    <w:p w:rsidR="00A95E2F" w:rsidRDefault="00A95E2F" w:rsidP="00A95E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доступности: расположение на уровне глаз ребенка;</w:t>
      </w:r>
    </w:p>
    <w:p w:rsidR="00A95E2F" w:rsidRDefault="00A95E2F" w:rsidP="00A95E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в соответствии  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95E2F" w:rsidRDefault="00A95E2F" w:rsidP="00A95E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учёта возрастных особенностей: материал подобран в соответствии с возрастом детей;</w:t>
      </w:r>
    </w:p>
    <w:p w:rsidR="00A95E2F" w:rsidRDefault="00A95E2F" w:rsidP="00A95E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мобильности: пособия легко снимаются, переносятся;</w:t>
      </w:r>
    </w:p>
    <w:p w:rsidR="00A95E2F" w:rsidRDefault="00A95E2F" w:rsidP="00A95E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вариативности: пособия многовариантны.</w:t>
      </w:r>
    </w:p>
    <w:p w:rsidR="00A95E2F" w:rsidRDefault="00C645EF" w:rsidP="000E7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3.4</w:t>
      </w:r>
      <w:r w:rsidR="00A95E2F">
        <w:rPr>
          <w:rFonts w:ascii="Times New Roman" w:eastAsia="Times New Roman" w:hAnsi="Times New Roman" w:cs="Times New Roman"/>
          <w:b/>
          <w:bCs/>
          <w:color w:val="000000"/>
          <w:sz w:val="28"/>
        </w:rPr>
        <w:t>. Материально – техническое обеспечение</w:t>
      </w:r>
    </w:p>
    <w:p w:rsidR="000E7154" w:rsidRPr="000E7154" w:rsidRDefault="000E7154" w:rsidP="000E7154">
      <w:pPr>
        <w:shd w:val="clear" w:color="auto" w:fill="FFFFFF"/>
        <w:spacing w:after="0" w:line="306" w:lineRule="atLeast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</w:rPr>
        <w:t xml:space="preserve"> </w:t>
      </w:r>
      <w:r w:rsidRPr="000E7154">
        <w:rPr>
          <w:rFonts w:ascii="Times New Roman" w:eastAsia="Times New Roman" w:hAnsi="Times New Roman" w:cs="Times New Roman"/>
          <w:color w:val="212529"/>
          <w:sz w:val="28"/>
          <w:szCs w:val="28"/>
        </w:rPr>
        <w:t>Наличие кабинета,</w:t>
      </w:r>
    </w:p>
    <w:p w:rsidR="000E7154" w:rsidRPr="000E7154" w:rsidRDefault="000E7154" w:rsidP="000E71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212529"/>
          <w:sz w:val="28"/>
          <w:szCs w:val="28"/>
        </w:rPr>
        <w:t>демонстрационная шахматная доска (магнитная),</w:t>
      </w:r>
    </w:p>
    <w:p w:rsidR="000E7154" w:rsidRPr="000E7154" w:rsidRDefault="000E7154" w:rsidP="000E71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шашки – магниты,</w:t>
      </w:r>
    </w:p>
    <w:p w:rsidR="000E7154" w:rsidRPr="000E7154" w:rsidRDefault="000E7154" w:rsidP="000E71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212529"/>
          <w:sz w:val="28"/>
          <w:szCs w:val="28"/>
        </w:rPr>
        <w:t>комплекты шашек и досок (5-6 шт.),</w:t>
      </w:r>
    </w:p>
    <w:p w:rsidR="000E7154" w:rsidRPr="000E7154" w:rsidRDefault="000E7154" w:rsidP="000E71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212529"/>
          <w:sz w:val="28"/>
          <w:szCs w:val="28"/>
        </w:rPr>
        <w:t>карточки – дебюты,</w:t>
      </w:r>
    </w:p>
    <w:p w:rsidR="000E7154" w:rsidRPr="000E7154" w:rsidRDefault="000E7154" w:rsidP="000E71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212529"/>
          <w:sz w:val="28"/>
          <w:szCs w:val="28"/>
        </w:rPr>
        <w:t>компьютер (в домашних условиях, и в детском саду),</w:t>
      </w:r>
    </w:p>
    <w:p w:rsidR="000E7154" w:rsidRPr="000E7154" w:rsidRDefault="000E7154" w:rsidP="000E71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212529"/>
          <w:sz w:val="28"/>
          <w:szCs w:val="28"/>
        </w:rPr>
        <w:t>компьютерная программа обучения игре в шашки «Тундра»,</w:t>
      </w:r>
    </w:p>
    <w:p w:rsidR="000E7154" w:rsidRDefault="000E7154" w:rsidP="000E71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212529"/>
          <w:sz w:val="28"/>
          <w:szCs w:val="28"/>
        </w:rPr>
        <w:t>шахматные часы (2 шт.).</w:t>
      </w:r>
    </w:p>
    <w:p w:rsidR="00A95E2F" w:rsidRPr="000E7154" w:rsidRDefault="00A95E2F" w:rsidP="000E7154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опорные схемы</w:t>
      </w:r>
    </w:p>
    <w:p w:rsidR="00A95E2F" w:rsidRDefault="000E7154" w:rsidP="000E7154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95E2F" w:rsidRDefault="00C645E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3.5</w:t>
      </w:r>
      <w:r w:rsidR="00A95E2F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Программное – методическое обеспечение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1.Шашки для детей/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В.К.Погрибной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В.Я.Юзюк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Изд. 2-е,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И доп. – Ростов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Феникс, 2010. – 137 с.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Романчук О.А., «Юному шашисту»,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2009.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Пичугина И.О., Дошкольная педагогика: Конспект лекций. –Ростов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«Феникс», 2004, 84 с.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Погрибной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В.К. Шашки. Сборник комбинаций. – Ростов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/Д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Феникс, 2007. – 160 с.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Тимофеев А.А.Общие подходы к концепции «Шашки как учебный предмет», - 2006г.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Примерные программы внеурочной деятельности. Москва «Просвещение», 2011г.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Пожарский В.А. Шахматный учебник. – М., 1996.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Игра дошкольника / Абрамян Л.А., Антонова Т.В., Артемова Л.В.,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1989. 9. Егоров А.П., «Как научить играть в шашки?», - М.: Чистые пруды, 2005.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95E2F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635D" w:rsidRDefault="000F635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F635D" w:rsidRDefault="000F635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F16FD" w:rsidRDefault="00DF16FD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Приложение 1</w:t>
      </w:r>
    </w:p>
    <w:p w:rsidR="00A95E2F" w:rsidRDefault="00A95E2F" w:rsidP="00A95E2F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Анкета для родителей.</w:t>
      </w:r>
    </w:p>
    <w:p w:rsidR="00A95E2F" w:rsidRDefault="00A95E2F" w:rsidP="00A95E2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«Шашки в вашей семье»</w:t>
      </w:r>
    </w:p>
    <w:p w:rsidR="00A95E2F" w:rsidRPr="000E7154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ведет работу кружок «Чудо – шашки», где дети имеют возможность научиться игре в русские шашки.</w:t>
      </w:r>
    </w:p>
    <w:p w:rsidR="00A95E2F" w:rsidRPr="000E7154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анкета проводится с целью сбора информации о заинтересованности к игре в семье и выявления потенциальных участников кружка.</w:t>
      </w:r>
    </w:p>
    <w:p w:rsidR="00A95E2F" w:rsidRPr="000E7154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154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 и имя ребенка ………………………………………………………………</w:t>
      </w:r>
    </w:p>
    <w:p w:rsidR="00A95E2F" w:rsidRPr="00EE190C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0C">
        <w:rPr>
          <w:rFonts w:ascii="Times New Roman" w:eastAsia="Times New Roman" w:hAnsi="Times New Roman" w:cs="Times New Roman"/>
          <w:color w:val="000000"/>
          <w:sz w:val="28"/>
          <w:szCs w:val="28"/>
        </w:rPr>
        <w:t>ФИО родителя или законного представителя ребенка………………………………………………………………………….</w:t>
      </w:r>
    </w:p>
    <w:p w:rsidR="00A95E2F" w:rsidRPr="00EE190C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0C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Умеете ли Вы играть в русские шашки? Если нет, хотели бы Вы научиться? .....................................................................................................................</w:t>
      </w:r>
    </w:p>
    <w:p w:rsidR="00A95E2F" w:rsidRPr="00EE190C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0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Вашей семье из взрослых играет в шашки? ..........................................................................................................................</w:t>
      </w:r>
    </w:p>
    <w:p w:rsidR="00A95E2F" w:rsidRPr="00EE190C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0C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ли играть Ваш ребенок? ……………………………………………………….</w:t>
      </w:r>
    </w:p>
    <w:p w:rsidR="00A95E2F" w:rsidRPr="00EE190C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0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нет, то хотели бы Вы научить его? ……………………………………………..</w:t>
      </w:r>
    </w:p>
    <w:p w:rsidR="00A95E2F" w:rsidRPr="00EE190C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0C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у Вас дома шашечный набор? ………………………………………………..</w:t>
      </w:r>
    </w:p>
    <w:p w:rsidR="00A95E2F" w:rsidRPr="00EE190C" w:rsidRDefault="00A95E2F" w:rsidP="00A95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90C">
        <w:rPr>
          <w:rFonts w:ascii="Times New Roman" w:eastAsia="Times New Roman" w:hAnsi="Times New Roman" w:cs="Times New Roman"/>
          <w:color w:val="000000"/>
          <w:sz w:val="28"/>
          <w:szCs w:val="28"/>
        </w:rPr>
        <w:t>По – Вашему мнению, какую роль имеют шашки в жизни? ……………………………………………………………………………………….</w:t>
      </w:r>
    </w:p>
    <w:p w:rsidR="00A95E2F" w:rsidRPr="00EE190C" w:rsidRDefault="00A95E2F" w:rsidP="00A95E2F">
      <w:pPr>
        <w:rPr>
          <w:rFonts w:ascii="Times New Roman" w:hAnsi="Times New Roman" w:cs="Times New Roman"/>
          <w:sz w:val="28"/>
          <w:szCs w:val="28"/>
        </w:rPr>
      </w:pPr>
    </w:p>
    <w:p w:rsidR="008E11B2" w:rsidRPr="00EE190C" w:rsidRDefault="008E11B2" w:rsidP="008E11B2">
      <w:pPr>
        <w:pStyle w:val="a4"/>
        <w:spacing w:line="276" w:lineRule="auto"/>
        <w:ind w:left="1080"/>
        <w:rPr>
          <w:b/>
          <w:sz w:val="28"/>
          <w:szCs w:val="28"/>
        </w:rPr>
      </w:pPr>
    </w:p>
    <w:p w:rsidR="008E11B2" w:rsidRPr="00EE190C" w:rsidRDefault="00F450B3" w:rsidP="008E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9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B2" w:rsidRPr="000E7154" w:rsidRDefault="00F227BA" w:rsidP="008E11B2">
      <w:pPr>
        <w:shd w:val="clear" w:color="auto" w:fill="FFFFFF"/>
        <w:ind w:left="-142" w:right="2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1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1B2" w:rsidRPr="000E7154" w:rsidRDefault="008E11B2" w:rsidP="008E11B2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11B2" w:rsidRDefault="003B63F0" w:rsidP="008E11B2">
      <w:pPr>
        <w:shd w:val="clear" w:color="auto" w:fill="FFFFFF"/>
        <w:spacing w:after="212"/>
        <w:rPr>
          <w:color w:val="000000"/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:rsidR="008E11B2" w:rsidRDefault="00C645EF" w:rsidP="008E11B2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:rsidR="00B06125" w:rsidRDefault="00B06125"/>
    <w:sectPr w:rsidR="00B06125" w:rsidSect="0029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FA7"/>
    <w:multiLevelType w:val="multilevel"/>
    <w:tmpl w:val="63F633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47FF7"/>
    <w:multiLevelType w:val="multilevel"/>
    <w:tmpl w:val="0700D5D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E600F"/>
    <w:multiLevelType w:val="multilevel"/>
    <w:tmpl w:val="E16ED35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86779"/>
    <w:multiLevelType w:val="multilevel"/>
    <w:tmpl w:val="C5E6811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D7168"/>
    <w:multiLevelType w:val="multilevel"/>
    <w:tmpl w:val="0B10B2C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169CA"/>
    <w:multiLevelType w:val="hybridMultilevel"/>
    <w:tmpl w:val="5B80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23AD5"/>
    <w:multiLevelType w:val="multilevel"/>
    <w:tmpl w:val="573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B7E9C"/>
    <w:multiLevelType w:val="multilevel"/>
    <w:tmpl w:val="157A3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77424"/>
    <w:multiLevelType w:val="multilevel"/>
    <w:tmpl w:val="96B647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C4B1F"/>
    <w:multiLevelType w:val="hybridMultilevel"/>
    <w:tmpl w:val="3B7E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E1658"/>
    <w:multiLevelType w:val="multilevel"/>
    <w:tmpl w:val="C2F245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F14D0"/>
    <w:multiLevelType w:val="multilevel"/>
    <w:tmpl w:val="49583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46D22"/>
    <w:multiLevelType w:val="hybridMultilevel"/>
    <w:tmpl w:val="E4A2CEE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27078"/>
    <w:multiLevelType w:val="multilevel"/>
    <w:tmpl w:val="F3827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63C84"/>
    <w:multiLevelType w:val="multilevel"/>
    <w:tmpl w:val="C0AC3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97A08"/>
    <w:multiLevelType w:val="hybridMultilevel"/>
    <w:tmpl w:val="5010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55AC1"/>
    <w:multiLevelType w:val="multilevel"/>
    <w:tmpl w:val="41DA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F30F6"/>
    <w:multiLevelType w:val="hybridMultilevel"/>
    <w:tmpl w:val="FF04C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B0E14"/>
    <w:multiLevelType w:val="multilevel"/>
    <w:tmpl w:val="842C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D232F1"/>
    <w:multiLevelType w:val="hybridMultilevel"/>
    <w:tmpl w:val="11C0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04FCA"/>
    <w:multiLevelType w:val="hybridMultilevel"/>
    <w:tmpl w:val="DA66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D97A05"/>
    <w:multiLevelType w:val="multilevel"/>
    <w:tmpl w:val="E0246C1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D1A93"/>
    <w:multiLevelType w:val="hybridMultilevel"/>
    <w:tmpl w:val="F37EF45A"/>
    <w:lvl w:ilvl="0" w:tplc="9FDE8A3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350F30"/>
    <w:multiLevelType w:val="hybridMultilevel"/>
    <w:tmpl w:val="BD200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514B1"/>
    <w:multiLevelType w:val="hybridMultilevel"/>
    <w:tmpl w:val="2240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DB3DEE"/>
    <w:multiLevelType w:val="multilevel"/>
    <w:tmpl w:val="14FED2F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172049"/>
    <w:multiLevelType w:val="multilevel"/>
    <w:tmpl w:val="84A88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DA78F8"/>
    <w:multiLevelType w:val="multilevel"/>
    <w:tmpl w:val="2062B7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1B2"/>
    <w:rsid w:val="00006CEA"/>
    <w:rsid w:val="000E7154"/>
    <w:rsid w:val="000F635D"/>
    <w:rsid w:val="001F287C"/>
    <w:rsid w:val="002950EA"/>
    <w:rsid w:val="002A0B88"/>
    <w:rsid w:val="003B63F0"/>
    <w:rsid w:val="00431A5D"/>
    <w:rsid w:val="0045500D"/>
    <w:rsid w:val="004A04DE"/>
    <w:rsid w:val="00546165"/>
    <w:rsid w:val="005F764E"/>
    <w:rsid w:val="007058F9"/>
    <w:rsid w:val="007B7D45"/>
    <w:rsid w:val="00833843"/>
    <w:rsid w:val="008E11B2"/>
    <w:rsid w:val="00953FA2"/>
    <w:rsid w:val="00954859"/>
    <w:rsid w:val="00964FEE"/>
    <w:rsid w:val="009A4950"/>
    <w:rsid w:val="00A95E2F"/>
    <w:rsid w:val="00A97FD7"/>
    <w:rsid w:val="00B06125"/>
    <w:rsid w:val="00B56915"/>
    <w:rsid w:val="00B81E62"/>
    <w:rsid w:val="00C458DA"/>
    <w:rsid w:val="00C645EF"/>
    <w:rsid w:val="00C905A5"/>
    <w:rsid w:val="00CB7AC8"/>
    <w:rsid w:val="00D86274"/>
    <w:rsid w:val="00DF16FD"/>
    <w:rsid w:val="00EB5A2E"/>
    <w:rsid w:val="00EE190C"/>
    <w:rsid w:val="00EF0435"/>
    <w:rsid w:val="00F227BA"/>
    <w:rsid w:val="00F4200A"/>
    <w:rsid w:val="00F450B3"/>
    <w:rsid w:val="00F5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1B2"/>
    <w:pPr>
      <w:spacing w:after="100" w:afterAutospacing="1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E1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txt">
    <w:name w:val="a-txt"/>
    <w:basedOn w:val="a"/>
    <w:uiPriority w:val="99"/>
    <w:semiHidden/>
    <w:rsid w:val="008E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E11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54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/2023/01/23/dopolnitelnaya-obshcherazvivayushchaya-programma-umnye-shashki-d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3EC6-CD13-4785-829F-005ABB00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2025-04-16T15:31:00Z</dcterms:created>
  <dcterms:modified xsi:type="dcterms:W3CDTF">2025-04-17T16:34:00Z</dcterms:modified>
</cp:coreProperties>
</file>